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1155" w14:textId="77777777" w:rsidR="0039598A" w:rsidRDefault="0039598A">
      <w:pPr>
        <w:rPr>
          <w:b/>
          <w:bCs/>
          <w:sz w:val="22"/>
          <w:szCs w:val="22"/>
        </w:rPr>
      </w:pPr>
    </w:p>
    <w:p w14:paraId="60E67EE0" w14:textId="7641C466" w:rsidR="0039598A" w:rsidRDefault="0039598A" w:rsidP="0039598A">
      <w:pPr>
        <w:jc w:val="center"/>
        <w:rPr>
          <w:b/>
          <w:bCs/>
          <w:sz w:val="22"/>
          <w:szCs w:val="22"/>
        </w:rPr>
      </w:pPr>
      <w:r w:rsidRPr="0039598A">
        <w:rPr>
          <w:b/>
          <w:bCs/>
          <w:noProof/>
          <w:sz w:val="22"/>
          <w:szCs w:val="22"/>
        </w:rPr>
        <w:drawing>
          <wp:inline distT="0" distB="0" distL="0" distR="0" wp14:anchorId="54186128" wp14:editId="68D528DD">
            <wp:extent cx="3267075" cy="1083263"/>
            <wp:effectExtent l="0" t="0" r="0" b="3175"/>
            <wp:docPr id="535357862" name="Resim 1" descr="yazı tipi, logo, grafik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57862" name="Resim 1" descr="yazı tipi, logo, grafik, simge, sembol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1300" cy="10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379A3" w14:textId="01C917EE" w:rsidR="00CC503F" w:rsidRPr="00CC503F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Gaasihäireseade</w:t>
      </w:r>
    </w:p>
    <w:p w14:paraId="24BE1192" w14:textId="57C84C8C" w:rsidR="00CC503F" w:rsidRPr="00CC503F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Tuvastab plahvatusohtlikke gaase</w:t>
      </w:r>
      <w:r>
        <w:rPr>
          <w:b/>
          <w:bCs/>
          <w:sz w:val="22"/>
          <w:szCs w:val="22"/>
        </w:rPr>
        <w:t xml:space="preserve"> </w:t>
      </w:r>
      <w:r w:rsidRPr="00CC503F">
        <w:rPr>
          <w:b/>
          <w:bCs/>
          <w:sz w:val="22"/>
          <w:szCs w:val="22"/>
        </w:rPr>
        <w:t>nagu maagaas, metaan, veeldatud naftagaas, butaan ja propaan.</w:t>
      </w:r>
    </w:p>
    <w:p w14:paraId="2AB4E016" w14:textId="77777777" w:rsidR="00CC503F" w:rsidRPr="00CC503F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See seade on A-tüüpi häireseade ja süüteväljundiga. Seadme eeldatav eluiga on 5 aastat.</w:t>
      </w:r>
    </w:p>
    <w:p w14:paraId="780581DB" w14:textId="3A2D79D7" w:rsidR="00CC503F" w:rsidRPr="00CC503F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Häire korral</w:t>
      </w:r>
      <w:r>
        <w:rPr>
          <w:b/>
          <w:bCs/>
          <w:sz w:val="22"/>
          <w:szCs w:val="22"/>
        </w:rPr>
        <w:t>:</w:t>
      </w:r>
    </w:p>
    <w:p w14:paraId="0653B4E9" w14:textId="77777777" w:rsidR="00CC503F" w:rsidRPr="00CC503F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Ärge puudutage elektrilüliteid. Ärge lülitage sisse ühtegi elektriseadet.</w:t>
      </w:r>
    </w:p>
    <w:p w14:paraId="544FF5FB" w14:textId="77777777" w:rsidR="00CC503F" w:rsidRPr="00CC503F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Ärge lülitage neid välja ja ärge kasutage tulemasinat ega tikku. Kui tunnete gaasilõhna ajal, mil häire pole sisse lülitatud,</w:t>
      </w:r>
    </w:p>
    <w:p w14:paraId="4718E214" w14:textId="1AA7BD5C" w:rsidR="00E25F33" w:rsidRDefault="00CC503F" w:rsidP="00CC503F">
      <w:pPr>
        <w:rPr>
          <w:b/>
          <w:bCs/>
          <w:sz w:val="22"/>
          <w:szCs w:val="22"/>
        </w:rPr>
      </w:pPr>
      <w:r w:rsidRPr="00CC503F">
        <w:rPr>
          <w:b/>
          <w:bCs/>
          <w:sz w:val="22"/>
          <w:szCs w:val="22"/>
        </w:rPr>
        <w:t>peaksite viivitamatult võtma ülaltoodud ettevaatusabinõusid.</w:t>
      </w:r>
    </w:p>
    <w:p w14:paraId="57BD6C27" w14:textId="77777777" w:rsidR="0039598A" w:rsidRDefault="0039598A">
      <w:pPr>
        <w:rPr>
          <w:b/>
          <w:bCs/>
          <w:sz w:val="22"/>
          <w:szCs w:val="22"/>
        </w:rPr>
      </w:pPr>
    </w:p>
    <w:p w14:paraId="08B0C948" w14:textId="37CA20BD" w:rsidR="0039598A" w:rsidRDefault="0039598A">
      <w:pPr>
        <w:rPr>
          <w:b/>
          <w:bCs/>
          <w:sz w:val="22"/>
          <w:szCs w:val="22"/>
        </w:rPr>
      </w:pPr>
    </w:p>
    <w:p w14:paraId="3BFE6314" w14:textId="6A2435E7" w:rsidR="0039598A" w:rsidRPr="0039598A" w:rsidRDefault="0039598A" w:rsidP="00FB48AB">
      <w:pPr>
        <w:spacing w:line="192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22"/>
          <w:szCs w:val="22"/>
        </w:rPr>
        <w:t xml:space="preserve">GA10  </w:t>
      </w:r>
      <w:r w:rsidR="00FB48AB" w:rsidRPr="00FB48AB">
        <w:rPr>
          <w:b/>
          <w:bCs/>
          <w:noProof/>
          <w:sz w:val="22"/>
          <w:szCs w:val="22"/>
        </w:rPr>
        <w:drawing>
          <wp:inline distT="0" distB="0" distL="0" distR="0" wp14:anchorId="56DF6CE3" wp14:editId="18425DE9">
            <wp:extent cx="599440" cy="228600"/>
            <wp:effectExtent l="0" t="0" r="0" b="0"/>
            <wp:docPr id="1653895604" name="Resim 1" descr="simge, sembol, grafik, logo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895604" name="Resim 1" descr="simge, sembol, grafik, logo, yazı tipi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439" cy="23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B842F" w14:textId="3B09915E" w:rsidR="0039598A" w:rsidRPr="0039598A" w:rsidRDefault="0039598A" w:rsidP="0039598A">
      <w:pPr>
        <w:spacing w:line="192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FB48AB">
        <w:rPr>
          <w:b/>
          <w:bCs/>
          <w:sz w:val="22"/>
          <w:szCs w:val="22"/>
        </w:rPr>
        <w:tab/>
      </w:r>
      <w:r w:rsidR="00FB48AB">
        <w:rPr>
          <w:b/>
          <w:bCs/>
          <w:sz w:val="22"/>
          <w:szCs w:val="22"/>
        </w:rPr>
        <w:tab/>
      </w:r>
      <w:r w:rsidR="00FB48AB">
        <w:rPr>
          <w:b/>
          <w:bCs/>
          <w:sz w:val="22"/>
          <w:szCs w:val="22"/>
        </w:rPr>
        <w:tab/>
      </w:r>
      <w:r w:rsidR="00FB48AB"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 xml:space="preserve"> 2737</w:t>
      </w:r>
    </w:p>
    <w:sectPr w:rsidR="0039598A" w:rsidRPr="0039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33"/>
    <w:rsid w:val="000A47BE"/>
    <w:rsid w:val="001D45FF"/>
    <w:rsid w:val="002830F5"/>
    <w:rsid w:val="003131F3"/>
    <w:rsid w:val="00381DDA"/>
    <w:rsid w:val="0039598A"/>
    <w:rsid w:val="003C3248"/>
    <w:rsid w:val="005954EA"/>
    <w:rsid w:val="00754465"/>
    <w:rsid w:val="007D16C7"/>
    <w:rsid w:val="0095112D"/>
    <w:rsid w:val="009F0325"/>
    <w:rsid w:val="00C03AE1"/>
    <w:rsid w:val="00CC503F"/>
    <w:rsid w:val="00CD2C27"/>
    <w:rsid w:val="00D916E6"/>
    <w:rsid w:val="00DE56A6"/>
    <w:rsid w:val="00E25F33"/>
    <w:rsid w:val="00F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E02F"/>
  <w15:chartTrackingRefBased/>
  <w15:docId w15:val="{FD976779-08E4-4511-88C8-B74DDF5E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F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5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 Bilgin</dc:creator>
  <cp:keywords/>
  <dc:description/>
  <cp:lastModifiedBy>Garry Väiko</cp:lastModifiedBy>
  <cp:revision>2</cp:revision>
  <dcterms:created xsi:type="dcterms:W3CDTF">2025-10-28T12:32:00Z</dcterms:created>
  <dcterms:modified xsi:type="dcterms:W3CDTF">2025-10-28T12:32:00Z</dcterms:modified>
</cp:coreProperties>
</file>